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AB" w:rsidRPr="000C45AB" w:rsidRDefault="000C45AB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4700A8" w:rsidRDefault="004700A8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ГОРОДА КОМСОМОЛЬСКА-НА-АМУРЕ </w:t>
      </w:r>
    </w:p>
    <w:p w:rsidR="000C45AB" w:rsidRPr="000C45AB" w:rsidRDefault="000C45AB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 В ГОРОДЕ</w:t>
      </w:r>
    </w:p>
    <w:p w:rsidR="000C45AB" w:rsidRPr="000C45AB" w:rsidRDefault="000C45AB" w:rsidP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КОМСОМОЛЬСКЕ-НА-АМУРЕ»</w:t>
      </w:r>
    </w:p>
    <w:p w:rsidR="000C45AB" w:rsidRDefault="000C45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C45AB" w:rsidRPr="000C45AB" w:rsidRDefault="000C45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УТВЕРЖДЕН</w:t>
      </w:r>
    </w:p>
    <w:p w:rsidR="000C45AB" w:rsidRP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0C45AB" w:rsidRP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C45AB">
        <w:rPr>
          <w:rFonts w:ascii="Times New Roman" w:hAnsi="Times New Roman" w:cs="Times New Roman"/>
          <w:sz w:val="28"/>
          <w:szCs w:val="28"/>
        </w:rPr>
        <w:t>дминистрации города</w:t>
      </w:r>
    </w:p>
    <w:p w:rsidR="000C45AB" w:rsidRP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0C45AB" w:rsidRDefault="000C45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45AB">
        <w:rPr>
          <w:rFonts w:ascii="Times New Roman" w:hAnsi="Times New Roman" w:cs="Times New Roman"/>
          <w:sz w:val="28"/>
          <w:szCs w:val="28"/>
        </w:rPr>
        <w:t>от 29 октября 2019 г. N 2399-па</w:t>
      </w:r>
    </w:p>
    <w:p w:rsidR="004700A8" w:rsidRDefault="004700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700A8">
        <w:rPr>
          <w:rFonts w:ascii="Times New Roman" w:hAnsi="Times New Roman" w:cs="Times New Roman"/>
          <w:sz w:val="28"/>
          <w:szCs w:val="28"/>
        </w:rPr>
        <w:t>от 17.03.2023 N 504-па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C45AB" w:rsidRPr="000C45AB" w:rsidRDefault="000C45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45AB" w:rsidRPr="000C45AB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0C45A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700A8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0C45AB" w:rsidRPr="000C45AB" w:rsidRDefault="004700A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города Комсомольска-на-Амуре </w:t>
      </w:r>
      <w:r w:rsidR="000C45AB" w:rsidRPr="000C45AB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 в городе Комсомольске-на-Амуре»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45AB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5AB">
        <w:rPr>
          <w:rFonts w:ascii="Times New Roman" w:hAnsi="Times New Roman" w:cs="Times New Roman"/>
          <w:b/>
          <w:bCs/>
          <w:sz w:val="28"/>
          <w:szCs w:val="28"/>
        </w:rPr>
        <w:t>(далее – П</w:t>
      </w:r>
      <w:r w:rsidR="003A7999">
        <w:rPr>
          <w:rFonts w:ascii="Times New Roman" w:hAnsi="Times New Roman" w:cs="Times New Roman"/>
          <w:b/>
          <w:bCs/>
          <w:sz w:val="28"/>
          <w:szCs w:val="28"/>
        </w:rPr>
        <w:t>рограмма</w:t>
      </w:r>
      <w:bookmarkStart w:id="1" w:name="_GoBack"/>
      <w:bookmarkEnd w:id="1"/>
      <w:r w:rsidRPr="000C45A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C45AB" w:rsidRPr="000C45AB" w:rsidRDefault="000C45A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479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22"/>
        <w:gridCol w:w="7059"/>
      </w:tblGrid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возможность населению города Комсомольска-на-Амуре систематически заниматься физической культурой и спортом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вовлечение населения, проживающего на территории муниципального образования города Комсомольска-на-Амуре, в занятия физической культурой и спортом;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сферы физической культуры и спорта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вовлечения различных групп населения города к регулярным занятиям физической культурой и спортом;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организация предоставления услуг муниципальными спортивными школами олимпийского резерва;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в рамках регионального проекта "Спорт-норма жизни"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развитие современной инфраструктуры учреждений физической культуры и массового спорта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доля граждан города Комсомольска-на-Амуре, систематически занимающихся физической культурой и спортом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первый этап - с 2020 по 2025 год,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второй этап - с 2026 по 2028 год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краевого, федерального бюджетов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муниципальной программы, составляет 3 987 218,24 тыс. рублей, в том числе: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2020 год - 281 873,38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2021 год - 514 039,16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2022 год - 827 465,25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2023 год - 298 926,85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2024 год - 263 128,53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2025 год - 241 268,31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2026 год - 385 838,92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2027 год - 638 838,92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2028 год - 535 838,92 тыс. рублей.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- 3 120 659,51 тыс. рублей, в том числе: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2020 год - 274 058,70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2021 год - 238 031,65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2022 год - 267 767,33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2023 год - 278 775,71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2024 год - 260 854,41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2025 год - 241 114,97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2026 год - 385 685,58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2027 год - 638 685,58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2028 год - 535 685,58 тыс. рублей.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2) средства краевого бюджета (прогнозно) - 47 085,82 тыс. рублей, в том числе: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- 1 381,16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2021 год - 8 679,88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2022 год - 17 281,02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2023 год - 18 552,90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2024 год - 577,50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2025 год - 153,34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2026 год - 153,34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2027 год - 153,34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2028 год - 153,34 тыс. рублей.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3) средства федерального бюджета (прогнозно) - 819 472,91 тыс. рублей, в том числе: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2020 год - 6 433,52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2021 год - 267 327,63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2022 год - 542 416,90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2023 год - 1 598,24 тыс. рублей;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2024 год - 1 696,62 тыс. рублей.</w:t>
            </w:r>
          </w:p>
        </w:tc>
      </w:tr>
      <w:tr w:rsidR="000C45AB" w:rsidRPr="000C45AB" w:rsidTr="000C45AB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города Комсомольска-на-Амуре, систематически занимающихся физической культурой и спортом до 66,6%;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и молодежи в возрасте 3 - 29 лет, систематически занимающихся физической культурой и спортом, в общей численности детей и молодежи города Комсомольска-на-Амуре до 88,5%;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увеличение доли обучающихся в возрасте 6 - 29 лет, систематически занимающихся физической культурой и спортом, в общей численности обучающихся города Комсомольска-на-Амуре до 90%;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Комсомольска-на-Амуре до 64%;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города Комсомольск-на-Амуре до 37,7%;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жителей, выполнивших нормативы Всероссийского физкультурно-спортивного комплекса "Готов к труду и обороне" (ГТО), в общей численности населения города Комсомольск-на-Амуре, принявшего участие в сдаче нормативов Всероссийского физкультурно-спортивного комплекса "Готов к труду и </w:t>
            </w:r>
            <w:r w:rsidRPr="000C45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обороне" (ГТО), до 55%, в том числе учащихся и студентов на уровне 70%;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сохранение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на уровне не менее 25%;</w:t>
            </w:r>
            <w:proofErr w:type="gramEnd"/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обеспеченности населения спортивными сооружениями, исходя из единовременной пропускной способности объектов спорта до 67,4%;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обеспечение роста расходов на материально-техническое, в том числе информационно-технологическое, обеспечение муниципальных бюджетных учреждений города, осуществляющих спортивную подготовку, на уровне не менее 146%;</w:t>
            </w:r>
          </w:p>
          <w:p w:rsidR="000C45AB" w:rsidRPr="000C45AB" w:rsidRDefault="000C45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45AB">
              <w:rPr>
                <w:rFonts w:ascii="Times New Roman" w:hAnsi="Times New Roman" w:cs="Times New Roman"/>
                <w:sz w:val="28"/>
                <w:szCs w:val="28"/>
              </w:rPr>
              <w:t>- не превышение степени износа основных фондов муниципальных бюджетных учреждений города, осуществляющих спортивную подготовку, более 80%</w:t>
            </w:r>
          </w:p>
        </w:tc>
      </w:tr>
    </w:tbl>
    <w:p w:rsidR="000C45AB" w:rsidRPr="000C45AB" w:rsidRDefault="000C45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0C45AB" w:rsidRPr="000C45AB" w:rsidSect="000C4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AB"/>
    <w:rsid w:val="000C45AB"/>
    <w:rsid w:val="001D18EB"/>
    <w:rsid w:val="003A7999"/>
    <w:rsid w:val="004700A8"/>
    <w:rsid w:val="00566EDE"/>
    <w:rsid w:val="008C2758"/>
    <w:rsid w:val="00A73625"/>
    <w:rsid w:val="00C003E9"/>
    <w:rsid w:val="00D4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C4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Кайгородцева А.Н.</cp:lastModifiedBy>
  <cp:revision>3</cp:revision>
  <cp:lastPrinted>2023-11-06T05:32:00Z</cp:lastPrinted>
  <dcterms:created xsi:type="dcterms:W3CDTF">2023-11-06T04:16:00Z</dcterms:created>
  <dcterms:modified xsi:type="dcterms:W3CDTF">2023-11-06T05:32:00Z</dcterms:modified>
</cp:coreProperties>
</file>